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B6C" w:rsidRPr="00F75B6C" w:rsidRDefault="00F75B6C" w:rsidP="00F75B6C">
      <w:pPr>
        <w:pStyle w:val="Prrafobsico"/>
        <w:suppressAutoHyphens/>
        <w:ind w:right="282"/>
        <w:jc w:val="center"/>
        <w:rPr>
          <w:rFonts w:ascii="Trebuchet MS" w:hAnsi="Trebuchet MS" w:cs="Gotham-Light"/>
          <w:sz w:val="20"/>
          <w:szCs w:val="20"/>
        </w:rPr>
      </w:pPr>
      <w:r w:rsidRPr="00F75B6C">
        <w:rPr>
          <w:rFonts w:ascii="Trebuchet MS" w:hAnsi="Trebuchet MS" w:cs="Gotham-Light"/>
          <w:sz w:val="20"/>
          <w:szCs w:val="20"/>
        </w:rPr>
        <w:t>II Congreso Iberoamericano sobre el Síndrome de Down</w:t>
      </w:r>
    </w:p>
    <w:p w:rsidR="00F75B6C" w:rsidRPr="00F75B6C" w:rsidRDefault="00F75B6C" w:rsidP="00F75B6C">
      <w:pPr>
        <w:pStyle w:val="Prrafobsico"/>
        <w:suppressAutoHyphens/>
        <w:ind w:right="282"/>
        <w:jc w:val="center"/>
        <w:rPr>
          <w:rFonts w:ascii="Trebuchet MS" w:hAnsi="Trebuchet MS" w:cs="Gotham-Light"/>
          <w:sz w:val="20"/>
          <w:szCs w:val="20"/>
        </w:rPr>
      </w:pPr>
      <w:r w:rsidRPr="00F75B6C">
        <w:rPr>
          <w:rFonts w:ascii="Trebuchet MS" w:hAnsi="Trebuchet MS" w:cs="Gotham-Medium"/>
          <w:sz w:val="20"/>
          <w:szCs w:val="20"/>
        </w:rPr>
        <w:t>www.granada2010down.org</w:t>
      </w:r>
    </w:p>
    <w:p w:rsidR="00F75B6C" w:rsidRPr="00F75B6C" w:rsidRDefault="00F75B6C" w:rsidP="00F75B6C">
      <w:pPr>
        <w:pStyle w:val="Prrafobsico"/>
        <w:suppressAutoHyphens/>
        <w:ind w:right="282"/>
        <w:jc w:val="center"/>
        <w:rPr>
          <w:rFonts w:ascii="Trebuchet MS" w:hAnsi="Trebuchet MS" w:cs="Gotham-Light"/>
          <w:sz w:val="20"/>
          <w:szCs w:val="20"/>
        </w:rPr>
      </w:pPr>
      <w:r w:rsidRPr="00F75B6C">
        <w:rPr>
          <w:rFonts w:ascii="Trebuchet MS" w:hAnsi="Trebuchet MS" w:cs="Gotham-Light"/>
          <w:sz w:val="20"/>
          <w:szCs w:val="20"/>
        </w:rPr>
        <w:t>Todas las ponencias, imágenes, videos y materiales del Congreso a su disposición</w:t>
      </w:r>
    </w:p>
    <w:p w:rsidR="00F75B6C" w:rsidRPr="00F75B6C" w:rsidRDefault="00F75B6C" w:rsidP="00F75B6C">
      <w:pPr>
        <w:pStyle w:val="Prrafobsico"/>
        <w:tabs>
          <w:tab w:val="left" w:pos="494"/>
        </w:tabs>
        <w:suppressAutoHyphens/>
        <w:ind w:right="282"/>
        <w:rPr>
          <w:rFonts w:ascii="Trebuchet MS" w:hAnsi="Trebuchet MS" w:cs="Futura-Light"/>
          <w:caps/>
          <w:color w:val="548DD4"/>
          <w:lang w:eastAsia="es-ES_tradnl"/>
        </w:rPr>
      </w:pPr>
    </w:p>
    <w:p w:rsidR="00F75B6C" w:rsidRPr="00F75B6C" w:rsidRDefault="00F75B6C" w:rsidP="00F75B6C">
      <w:pPr>
        <w:pStyle w:val="Prrafobsico"/>
        <w:tabs>
          <w:tab w:val="left" w:pos="494"/>
        </w:tabs>
        <w:suppressAutoHyphens/>
        <w:ind w:right="282"/>
        <w:jc w:val="both"/>
        <w:rPr>
          <w:rFonts w:ascii="Trebuchet MS" w:hAnsi="Trebuchet MS" w:cs="Futura-Light"/>
          <w:caps/>
          <w:color w:val="548DD4"/>
          <w:sz w:val="20"/>
          <w:szCs w:val="20"/>
          <w:lang w:eastAsia="es-ES_tradnl"/>
        </w:rPr>
      </w:pPr>
    </w:p>
    <w:p w:rsidR="00F75B6C" w:rsidRPr="00F75B6C" w:rsidRDefault="00F75B6C" w:rsidP="00F75B6C">
      <w:pPr>
        <w:pStyle w:val="Prrafobsico"/>
        <w:suppressAutoHyphens/>
        <w:ind w:right="282"/>
        <w:jc w:val="both"/>
        <w:rPr>
          <w:rFonts w:ascii="Trebuchet MS" w:hAnsi="Trebuchet MS" w:cs="Futura-Light"/>
          <w:b/>
          <w:caps/>
          <w:color w:val="auto"/>
          <w:spacing w:val="-10"/>
          <w:w w:val="99"/>
          <w:sz w:val="22"/>
          <w:szCs w:val="22"/>
        </w:rPr>
      </w:pPr>
      <w:r w:rsidRPr="00F75B6C">
        <w:rPr>
          <w:rFonts w:ascii="Trebuchet MS" w:hAnsi="Trebuchet MS" w:cs="Futura-Light"/>
          <w:b/>
          <w:caps/>
          <w:color w:val="auto"/>
          <w:spacing w:val="-10"/>
          <w:w w:val="99"/>
          <w:sz w:val="22"/>
          <w:szCs w:val="22"/>
        </w:rPr>
        <w:t>II Congreso Iberoamericano sobre el Síndrome de Down</w:t>
      </w:r>
    </w:p>
    <w:p w:rsidR="00F75B6C" w:rsidRPr="00F75B6C" w:rsidRDefault="00F75B6C" w:rsidP="00F75B6C">
      <w:pPr>
        <w:pStyle w:val="Prrafobsico"/>
        <w:tabs>
          <w:tab w:val="left" w:pos="494"/>
        </w:tabs>
        <w:suppressAutoHyphens/>
        <w:ind w:right="282"/>
        <w:jc w:val="both"/>
        <w:rPr>
          <w:rFonts w:ascii="Trebuchet MS" w:hAnsi="Trebuchet MS" w:cs="Futura-Light"/>
          <w:b/>
          <w:caps/>
          <w:color w:val="auto"/>
          <w:sz w:val="22"/>
          <w:szCs w:val="22"/>
          <w:lang w:eastAsia="es-ES_tradnl"/>
        </w:rPr>
      </w:pPr>
    </w:p>
    <w:p w:rsidR="00F75B6C" w:rsidRPr="00F75B6C" w:rsidRDefault="00F75B6C" w:rsidP="00F75B6C">
      <w:pPr>
        <w:pStyle w:val="Prrafobsico"/>
        <w:ind w:right="282"/>
        <w:jc w:val="both"/>
        <w:rPr>
          <w:rFonts w:ascii="Trebuchet MS" w:hAnsi="Trebuchet MS" w:cs="Gotham-Light"/>
          <w:sz w:val="20"/>
          <w:szCs w:val="20"/>
        </w:rPr>
      </w:pPr>
      <w:r w:rsidRPr="00F75B6C">
        <w:rPr>
          <w:rFonts w:ascii="Trebuchet MS" w:hAnsi="Trebuchet MS" w:cs="Gotham-Light"/>
          <w:sz w:val="20"/>
          <w:szCs w:val="20"/>
        </w:rPr>
        <w:t>Resumir en unas páginas lo que ha sido el II Congreso Iberoamericano sobre el Síndrome de Down resulta una tarea bastante complicada. Estamos seguros de que hay dos mil visiones diferentes sobre el Congreso, una por cada persona que participó en él, cada una de las cuales es sin duda valiosa en sí misma.</w:t>
      </w:r>
    </w:p>
    <w:p w:rsidR="00F75B6C" w:rsidRPr="00F75B6C" w:rsidRDefault="00F75B6C" w:rsidP="00F75B6C">
      <w:pPr>
        <w:pStyle w:val="Prrafobsico"/>
        <w:ind w:right="282"/>
        <w:jc w:val="both"/>
        <w:rPr>
          <w:rFonts w:ascii="Trebuchet MS" w:hAnsi="Trebuchet MS" w:cs="Gotham-Light"/>
          <w:sz w:val="20"/>
          <w:szCs w:val="20"/>
        </w:rPr>
      </w:pPr>
    </w:p>
    <w:p w:rsidR="00F75B6C" w:rsidRPr="00F75B6C" w:rsidRDefault="00F75B6C" w:rsidP="00F75B6C">
      <w:pPr>
        <w:pStyle w:val="Prrafobsico"/>
        <w:ind w:right="282"/>
        <w:jc w:val="both"/>
        <w:rPr>
          <w:rFonts w:ascii="Trebuchet MS" w:hAnsi="Trebuchet MS" w:cs="Gotham-Light"/>
          <w:sz w:val="20"/>
          <w:szCs w:val="20"/>
        </w:rPr>
      </w:pPr>
      <w:r w:rsidRPr="00F75B6C">
        <w:rPr>
          <w:rFonts w:ascii="Trebuchet MS" w:hAnsi="Trebuchet MS" w:cs="Gotham-Light"/>
          <w:sz w:val="20"/>
          <w:szCs w:val="20"/>
        </w:rPr>
        <w:t>Presentamos aquí, una visión global de lo que supuso este importante encuentro a través de varias secciones que incluyen: 1) las conclusiones leídas en el acto de clausura del Congreso; 2) un resumen del informe de evaluación realizada por una consultoría externa sobre la organización del evento y las ponencias impartidas; 3) la constitución de la Federación Iberoamericana de Síndrome de Down (FIADOWN) y 4) el relato de por qué este Congreso fue el congreso donde las personas con Síndrome de Down fueron las absolutas protagonistas.</w:t>
      </w:r>
    </w:p>
    <w:p w:rsidR="00F75B6C" w:rsidRPr="00F75B6C" w:rsidRDefault="00F75B6C" w:rsidP="00F75B6C">
      <w:pPr>
        <w:pStyle w:val="Prrafobsico"/>
        <w:ind w:right="282"/>
        <w:jc w:val="both"/>
        <w:rPr>
          <w:rFonts w:ascii="Trebuchet MS" w:hAnsi="Trebuchet MS" w:cs="Gotham-Light"/>
          <w:sz w:val="20"/>
          <w:szCs w:val="20"/>
        </w:rPr>
      </w:pPr>
    </w:p>
    <w:p w:rsidR="00F75B6C" w:rsidRPr="00F75B6C" w:rsidRDefault="00F75B6C" w:rsidP="00F75B6C">
      <w:pPr>
        <w:pStyle w:val="Prrafobsico"/>
        <w:ind w:right="282"/>
        <w:jc w:val="both"/>
        <w:rPr>
          <w:rFonts w:ascii="Trebuchet MS" w:hAnsi="Trebuchet MS" w:cs="Gotham-Light"/>
          <w:sz w:val="20"/>
          <w:szCs w:val="20"/>
        </w:rPr>
      </w:pPr>
      <w:r w:rsidRPr="00F75B6C">
        <w:rPr>
          <w:rFonts w:ascii="Trebuchet MS" w:hAnsi="Trebuchet MS" w:cs="Gotham-Light"/>
          <w:sz w:val="20"/>
          <w:szCs w:val="20"/>
        </w:rPr>
        <w:t xml:space="preserve">Y la mejor forma de empezar es ofreciendo una serie de testimonios de quienes asistieron al Congreso. Una de esas visiones es la de </w:t>
      </w:r>
      <w:r w:rsidRPr="00F75B6C">
        <w:rPr>
          <w:rFonts w:ascii="Trebuchet MS" w:hAnsi="Trebuchet MS" w:cs="Gotham-Medium"/>
          <w:sz w:val="20"/>
          <w:szCs w:val="20"/>
        </w:rPr>
        <w:t>Luis Mayoral,</w:t>
      </w:r>
      <w:r w:rsidRPr="00F75B6C">
        <w:rPr>
          <w:rFonts w:ascii="Trebuchet MS" w:hAnsi="Trebuchet MS" w:cs="Gotham-Light"/>
          <w:sz w:val="20"/>
          <w:szCs w:val="20"/>
        </w:rPr>
        <w:t xml:space="preserve"> Gerente de la Asociación Síndrome de Down de Burgos, quien tras participar en el Congreso nos envió a DOWN ESPAÑA una emotiva carta de agradecimiento y reconocimiento al trabajo realizado que transcribimos a continuación.</w:t>
      </w:r>
    </w:p>
    <w:p w:rsidR="00F75B6C" w:rsidRPr="00F75B6C" w:rsidRDefault="00F75B6C" w:rsidP="00F75B6C">
      <w:pPr>
        <w:pStyle w:val="Prrafobsico"/>
        <w:ind w:right="282"/>
        <w:jc w:val="both"/>
        <w:rPr>
          <w:rFonts w:ascii="Trebuchet MS" w:hAnsi="Trebuchet MS" w:cs="Gotham-Light"/>
          <w:sz w:val="20"/>
          <w:szCs w:val="20"/>
        </w:rPr>
      </w:pPr>
    </w:p>
    <w:p w:rsidR="00F75B6C" w:rsidRPr="00F75B6C" w:rsidRDefault="00F75B6C" w:rsidP="00F75B6C">
      <w:pPr>
        <w:pStyle w:val="Prrafobsico"/>
        <w:ind w:left="283" w:right="282"/>
        <w:jc w:val="both"/>
        <w:rPr>
          <w:rFonts w:ascii="Trebuchet MS" w:hAnsi="Trebuchet MS" w:cs="Gotham-LightItalic"/>
          <w:i/>
          <w:iCs/>
          <w:sz w:val="20"/>
          <w:szCs w:val="20"/>
        </w:rPr>
      </w:pPr>
      <w:r w:rsidRPr="00F75B6C">
        <w:rPr>
          <w:rFonts w:ascii="Trebuchet MS" w:hAnsi="Trebuchet MS" w:cs="Gotham-LightItalic"/>
          <w:i/>
          <w:iCs/>
          <w:sz w:val="20"/>
          <w:szCs w:val="20"/>
        </w:rPr>
        <w:t>Aglomeración en la escalinata del Palacio de Exposiciones de Granada. Todos y cada uno de sus escalones se encontraban tomados por más de doscientos niños y adolescentes con su flamante acreditación colgando del cuello, todos eran personas con síndrome de Down.</w:t>
      </w:r>
    </w:p>
    <w:p w:rsidR="00F75B6C" w:rsidRPr="00F75B6C" w:rsidRDefault="00F75B6C" w:rsidP="00F75B6C">
      <w:pPr>
        <w:pStyle w:val="Prrafobsico"/>
        <w:ind w:left="283" w:right="282"/>
        <w:jc w:val="both"/>
        <w:rPr>
          <w:rFonts w:ascii="Trebuchet MS" w:hAnsi="Trebuchet MS" w:cs="Gotham-LightItalic"/>
          <w:i/>
          <w:iCs/>
          <w:sz w:val="20"/>
          <w:szCs w:val="20"/>
        </w:rPr>
      </w:pPr>
    </w:p>
    <w:p w:rsidR="00F75B6C" w:rsidRPr="00F75B6C" w:rsidRDefault="00F75B6C" w:rsidP="00F75B6C">
      <w:pPr>
        <w:pStyle w:val="Prrafobsico"/>
        <w:ind w:left="283" w:right="282"/>
        <w:jc w:val="both"/>
        <w:rPr>
          <w:rFonts w:ascii="Trebuchet MS" w:hAnsi="Trebuchet MS" w:cs="Gotham-LightItalic"/>
          <w:i/>
          <w:iCs/>
          <w:sz w:val="20"/>
          <w:szCs w:val="20"/>
        </w:rPr>
      </w:pPr>
      <w:r w:rsidRPr="00F75B6C">
        <w:rPr>
          <w:rFonts w:ascii="Trebuchet MS" w:hAnsi="Trebuchet MS" w:cs="Gotham-LightItalic"/>
          <w:i/>
          <w:iCs/>
          <w:sz w:val="20"/>
          <w:szCs w:val="20"/>
        </w:rPr>
        <w:t>Más aglomeración en la sala principal del impresionante auditorio de la ciudad del azahar, la luz y los arrayanes, casi dos mil personas esperaban el inicio del acto inaugural del II Congreso Iberoamericano sobre el Síndrome de Down.</w:t>
      </w:r>
    </w:p>
    <w:p w:rsidR="00F75B6C" w:rsidRPr="00F75B6C" w:rsidRDefault="00F75B6C" w:rsidP="00F75B6C">
      <w:pPr>
        <w:pStyle w:val="Prrafobsico"/>
        <w:ind w:left="283" w:right="282"/>
        <w:jc w:val="both"/>
        <w:rPr>
          <w:rFonts w:ascii="Trebuchet MS" w:hAnsi="Trebuchet MS" w:cs="Gotham-LightItalic"/>
          <w:i/>
          <w:iCs/>
          <w:sz w:val="20"/>
          <w:szCs w:val="20"/>
        </w:rPr>
      </w:pPr>
    </w:p>
    <w:p w:rsidR="00F75B6C" w:rsidRPr="00F75B6C" w:rsidRDefault="00F75B6C" w:rsidP="00F75B6C">
      <w:pPr>
        <w:pStyle w:val="Prrafobsico"/>
        <w:ind w:left="283" w:right="282"/>
        <w:jc w:val="both"/>
        <w:rPr>
          <w:rFonts w:ascii="Trebuchet MS" w:hAnsi="Trebuchet MS" w:cs="Gotham-LightItalic"/>
          <w:i/>
          <w:iCs/>
          <w:sz w:val="20"/>
          <w:szCs w:val="20"/>
        </w:rPr>
      </w:pPr>
      <w:r w:rsidRPr="00F75B6C">
        <w:rPr>
          <w:rFonts w:ascii="Trebuchet MS" w:hAnsi="Trebuchet MS" w:cs="Gotham-LightItalic"/>
          <w:i/>
          <w:iCs/>
          <w:sz w:val="20"/>
          <w:szCs w:val="20"/>
        </w:rPr>
        <w:t xml:space="preserve">Las autoridades ocuparon sus sillas en la mesa presidencial. El señor presidente de la Junta de Andalucía ofreció la palabra a Luís Crespo, a la sazón Director General de la Fundación ONCE, que con la llaneza de su discurso provocó la primera y casi única y sincera ovación de la mañana de las 2.000 congresistas cuando evocó al presidente de DOWN ESPAÑA, Pedro Otón. </w:t>
      </w:r>
    </w:p>
    <w:p w:rsidR="00F75B6C" w:rsidRPr="00F75B6C" w:rsidRDefault="00F75B6C" w:rsidP="00F75B6C">
      <w:pPr>
        <w:pStyle w:val="Prrafobsico"/>
        <w:ind w:left="283" w:right="282"/>
        <w:jc w:val="both"/>
        <w:rPr>
          <w:rFonts w:ascii="Trebuchet MS" w:hAnsi="Trebuchet MS" w:cs="Gotham-LightItalic"/>
          <w:i/>
          <w:iCs/>
          <w:sz w:val="20"/>
          <w:szCs w:val="20"/>
        </w:rPr>
      </w:pPr>
    </w:p>
    <w:p w:rsidR="00F75B6C" w:rsidRPr="00F75B6C" w:rsidRDefault="00F75B6C" w:rsidP="00F75B6C">
      <w:pPr>
        <w:pStyle w:val="Prrafobsico"/>
        <w:ind w:left="283" w:right="282"/>
        <w:jc w:val="both"/>
        <w:rPr>
          <w:rFonts w:ascii="Trebuchet MS" w:hAnsi="Trebuchet MS" w:cs="Gotham-LightItalic"/>
          <w:i/>
          <w:iCs/>
          <w:sz w:val="20"/>
          <w:szCs w:val="20"/>
        </w:rPr>
      </w:pPr>
      <w:r w:rsidRPr="00F75B6C">
        <w:rPr>
          <w:rFonts w:ascii="Trebuchet MS" w:hAnsi="Trebuchet MS" w:cs="Gotham-LightItalic"/>
          <w:i/>
          <w:iCs/>
          <w:sz w:val="20"/>
          <w:szCs w:val="20"/>
        </w:rPr>
        <w:t xml:space="preserve">Pedro, mentor entusiasta del congreso e incansable promotor durante tres años del multitudinario foro no ocupaba silla en la mesa de autoridades, ni tampoco se le pudo ver en el patio de butacas, nadie escuchó sus palabras, y sin embargo su voz se extendió como el rasgueo fuerte y profundo de la guitarra de </w:t>
      </w:r>
      <w:proofErr w:type="spellStart"/>
      <w:r w:rsidRPr="00F75B6C">
        <w:rPr>
          <w:rFonts w:ascii="Trebuchet MS" w:hAnsi="Trebuchet MS" w:cs="Gotham-LightItalic"/>
          <w:i/>
          <w:iCs/>
          <w:sz w:val="20"/>
          <w:szCs w:val="20"/>
        </w:rPr>
        <w:t>Cepero</w:t>
      </w:r>
      <w:proofErr w:type="spellEnd"/>
      <w:r w:rsidRPr="00F75B6C">
        <w:rPr>
          <w:rFonts w:ascii="Trebuchet MS" w:hAnsi="Trebuchet MS" w:cs="Gotham-LightItalic"/>
          <w:i/>
          <w:iCs/>
          <w:sz w:val="20"/>
          <w:szCs w:val="20"/>
        </w:rPr>
        <w:t>, el artista que cerró el primero de los actos del encuentro. Tan hondo fue su silencio que las familias respondieron con un aplauso que rezumaba emoción, respeto y deseo de pronta mejoría. El congreso por el que tanto peleó se comportó con encomiable generosidad.</w:t>
      </w:r>
    </w:p>
    <w:p w:rsidR="00F75B6C" w:rsidRPr="00F75B6C" w:rsidRDefault="00F75B6C" w:rsidP="00F75B6C">
      <w:pPr>
        <w:pStyle w:val="Prrafobsico"/>
        <w:ind w:left="283" w:right="282"/>
        <w:jc w:val="both"/>
        <w:rPr>
          <w:rFonts w:ascii="Trebuchet MS" w:hAnsi="Trebuchet MS" w:cs="Gotham-LightItalic"/>
          <w:i/>
          <w:iCs/>
          <w:sz w:val="20"/>
          <w:szCs w:val="20"/>
        </w:rPr>
      </w:pPr>
    </w:p>
    <w:p w:rsidR="00F75B6C" w:rsidRPr="00F75B6C" w:rsidRDefault="00F75B6C" w:rsidP="00F75B6C">
      <w:pPr>
        <w:pStyle w:val="Prrafobsico"/>
        <w:ind w:left="283" w:right="282"/>
        <w:jc w:val="both"/>
        <w:rPr>
          <w:rFonts w:ascii="Trebuchet MS" w:hAnsi="Trebuchet MS" w:cs="Gotham-LightItalic"/>
          <w:i/>
          <w:iCs/>
          <w:sz w:val="20"/>
          <w:szCs w:val="20"/>
        </w:rPr>
      </w:pPr>
      <w:r w:rsidRPr="00F75B6C">
        <w:rPr>
          <w:rFonts w:ascii="Trebuchet MS" w:hAnsi="Trebuchet MS" w:cs="Gotham-LightItalic"/>
          <w:i/>
          <w:iCs/>
          <w:spacing w:val="-2"/>
          <w:w w:val="98"/>
          <w:sz w:val="20"/>
          <w:szCs w:val="20"/>
        </w:rPr>
        <w:t xml:space="preserve">Concluida la ceremonia inaugural y abierto oficialmente, el foro echó a andar conforme a </w:t>
      </w:r>
      <w:r w:rsidRPr="00F75B6C">
        <w:rPr>
          <w:rFonts w:ascii="Trebuchet MS" w:hAnsi="Trebuchet MS" w:cs="Gotham-LightItalic"/>
          <w:i/>
          <w:iCs/>
          <w:spacing w:val="-2"/>
          <w:w w:val="98"/>
          <w:sz w:val="20"/>
          <w:szCs w:val="20"/>
        </w:rPr>
        <w:lastRenderedPageBreak/>
        <w:t>lo previsto. Ponencias, mesas redondas, experiencias, comunicaciones. Con un esquema diseñado por Carlos Marín, Presidente del Comité Organizador de este II Congreso Iberoamericano y estructurado en ejes, conferencias magistrales y sesiones, a lo largo de tres días intensos se fueron abordando los grandes asuntos que preocupan a las familias, profesionales y personas con síndrome de Down. Desde la educación inclusiva, la formación y el empleo, el futuro de nuestros hijos, la vida independiente pasando por el envejecimiento prematuro, la prevención y la salud, la promoción de la autonomía personal, hasta un asunto cada vez más frecuente entre las personas con síndrome de Down, los trastornos mentales. El congreso cerró con la situación del síndrome de Down en Iberoamérica.</w:t>
      </w:r>
    </w:p>
    <w:p w:rsidR="00F75B6C" w:rsidRPr="00F75B6C" w:rsidRDefault="00F75B6C" w:rsidP="00F75B6C">
      <w:pPr>
        <w:pStyle w:val="Prrafobsico"/>
        <w:ind w:left="283" w:right="282"/>
        <w:jc w:val="both"/>
        <w:rPr>
          <w:rFonts w:ascii="Trebuchet MS" w:hAnsi="Trebuchet MS" w:cs="Gotham-LightItalic"/>
          <w:i/>
          <w:iCs/>
          <w:sz w:val="20"/>
          <w:szCs w:val="20"/>
        </w:rPr>
      </w:pPr>
    </w:p>
    <w:p w:rsidR="00F75B6C" w:rsidRPr="00F75B6C" w:rsidRDefault="00F75B6C" w:rsidP="00F75B6C">
      <w:pPr>
        <w:pStyle w:val="Prrafobsico"/>
        <w:ind w:left="283" w:right="282"/>
        <w:jc w:val="both"/>
        <w:rPr>
          <w:rFonts w:ascii="Trebuchet MS" w:hAnsi="Trebuchet MS" w:cs="Gotham-LightItalic"/>
          <w:i/>
          <w:iCs/>
          <w:sz w:val="20"/>
          <w:szCs w:val="20"/>
        </w:rPr>
      </w:pPr>
      <w:r w:rsidRPr="00F75B6C">
        <w:rPr>
          <w:rFonts w:ascii="Trebuchet MS" w:hAnsi="Trebuchet MS" w:cs="Gotham-LightItalic"/>
          <w:i/>
          <w:iCs/>
          <w:sz w:val="20"/>
          <w:szCs w:val="20"/>
        </w:rPr>
        <w:t>Esto es lo que se ve, lo que los asistentes disfrutan o soportan, pero ¿y lo que no vemos?,  porque  mover dos mil personas sin morir en el intento no debe resultar tarea sencilla.</w:t>
      </w:r>
    </w:p>
    <w:p w:rsidR="00F75B6C" w:rsidRPr="00F75B6C" w:rsidRDefault="00F75B6C" w:rsidP="00F75B6C">
      <w:pPr>
        <w:pStyle w:val="Prrafobsico"/>
        <w:ind w:left="283" w:right="282"/>
        <w:jc w:val="both"/>
        <w:rPr>
          <w:rFonts w:ascii="Trebuchet MS" w:hAnsi="Trebuchet MS" w:cs="Gotham-LightItalic"/>
          <w:i/>
          <w:iCs/>
          <w:sz w:val="20"/>
          <w:szCs w:val="20"/>
        </w:rPr>
      </w:pPr>
    </w:p>
    <w:p w:rsidR="00F75B6C" w:rsidRPr="00F75B6C" w:rsidRDefault="00F75B6C" w:rsidP="00F75B6C">
      <w:pPr>
        <w:pStyle w:val="Prrafobsico"/>
        <w:ind w:left="283" w:right="282"/>
        <w:jc w:val="both"/>
        <w:rPr>
          <w:rFonts w:ascii="Trebuchet MS" w:hAnsi="Trebuchet MS" w:cs="Gotham-LightItalic"/>
          <w:i/>
          <w:iCs/>
          <w:sz w:val="20"/>
          <w:szCs w:val="20"/>
        </w:rPr>
      </w:pPr>
      <w:r w:rsidRPr="00F75B6C">
        <w:rPr>
          <w:rFonts w:ascii="Trebuchet MS" w:hAnsi="Trebuchet MS" w:cs="Gotham-LightItalic"/>
          <w:i/>
          <w:iCs/>
          <w:spacing w:val="-2"/>
          <w:sz w:val="20"/>
          <w:szCs w:val="20"/>
        </w:rPr>
        <w:t>Este cónclave se antojaba muy complejo, en él, a modo de muñeca rusa, se ensamblaban simultáneamente hasta cinco citas relevantes, el congreso propiamente dicho, la asamblea de los jóvenes del Proyecto Amigo, una jornada de médicos vinculados a la Federación Española, otra reunión de la Red Integra por el empleo, las sesiones preparatorias de la constitución formal de la Federación Iberoamericana de Síndrome de Down (FIADOWN), además de la fijación de la nueva sede en el continente americano. Y si añadimos que por vez primera a un congreso de este tamaño se le une el ya tradicional Encuentro Nacional de Familias con su programa de actividades el asunto se complica aún más.</w:t>
      </w:r>
    </w:p>
    <w:p w:rsidR="00F75B6C" w:rsidRPr="00F75B6C" w:rsidRDefault="00F75B6C" w:rsidP="00F75B6C">
      <w:pPr>
        <w:pStyle w:val="Prrafobsico"/>
        <w:ind w:left="283" w:right="282"/>
        <w:jc w:val="both"/>
        <w:rPr>
          <w:rFonts w:ascii="Trebuchet MS" w:hAnsi="Trebuchet MS" w:cs="Gotham-LightItalic"/>
          <w:i/>
          <w:iCs/>
          <w:sz w:val="20"/>
          <w:szCs w:val="20"/>
        </w:rPr>
      </w:pPr>
    </w:p>
    <w:p w:rsidR="00F75B6C" w:rsidRPr="00F75B6C" w:rsidRDefault="00F75B6C" w:rsidP="00F75B6C">
      <w:pPr>
        <w:pStyle w:val="Prrafobsico"/>
        <w:ind w:left="283" w:right="282"/>
        <w:jc w:val="both"/>
        <w:rPr>
          <w:rFonts w:ascii="Trebuchet MS" w:hAnsi="Trebuchet MS" w:cs="Gotham-LightItalic"/>
          <w:i/>
          <w:iCs/>
          <w:sz w:val="20"/>
          <w:szCs w:val="20"/>
        </w:rPr>
      </w:pPr>
      <w:r w:rsidRPr="00F75B6C">
        <w:rPr>
          <w:rFonts w:ascii="Trebuchet MS" w:hAnsi="Trebuchet MS" w:cs="Gotham-LightItalic"/>
          <w:i/>
          <w:iCs/>
          <w:spacing w:val="2"/>
          <w:w w:val="101"/>
          <w:sz w:val="20"/>
          <w:szCs w:val="20"/>
        </w:rPr>
        <w:t>Para que todo esto se desarrollara sin especiales chirridos, se debe disponer de un equipo de competentes y entregados profesionales para los que su tiempo es el tempo de la tarea.</w:t>
      </w:r>
    </w:p>
    <w:p w:rsidR="00F75B6C" w:rsidRPr="00F75B6C" w:rsidRDefault="00F75B6C" w:rsidP="00F75B6C">
      <w:pPr>
        <w:pStyle w:val="Prrafobsico"/>
        <w:ind w:left="283" w:right="282"/>
        <w:jc w:val="both"/>
        <w:rPr>
          <w:rFonts w:ascii="Trebuchet MS" w:hAnsi="Trebuchet MS" w:cs="Gotham-LightItalic"/>
          <w:i/>
          <w:iCs/>
          <w:sz w:val="20"/>
          <w:szCs w:val="20"/>
        </w:rPr>
      </w:pPr>
    </w:p>
    <w:p w:rsidR="00F75B6C" w:rsidRPr="00F75B6C" w:rsidRDefault="00F75B6C" w:rsidP="00F75B6C">
      <w:pPr>
        <w:pStyle w:val="Prrafobsico"/>
        <w:ind w:left="283" w:right="282"/>
        <w:jc w:val="both"/>
        <w:rPr>
          <w:rFonts w:ascii="Trebuchet MS" w:hAnsi="Trebuchet MS" w:cs="Gotham-LightItalic"/>
          <w:i/>
          <w:iCs/>
          <w:sz w:val="20"/>
          <w:szCs w:val="20"/>
        </w:rPr>
      </w:pPr>
      <w:r w:rsidRPr="00F75B6C">
        <w:rPr>
          <w:rFonts w:ascii="Trebuchet MS" w:hAnsi="Trebuchet MS" w:cs="Gotham-LightItalic"/>
          <w:i/>
          <w:iCs/>
          <w:spacing w:val="2"/>
          <w:sz w:val="20"/>
          <w:szCs w:val="20"/>
        </w:rPr>
        <w:t xml:space="preserve">Profesionales como Adriana, que el sábado pasó media noche en el hospital de Granada atendiendo a una madre atribulada por una repentina indisposición de la hija de una congresista portorriqueña o Cristina, Mónica o Herminia, resolviendo las mil y una incidencias de ponentes y congresistas, o Beatriz y Jesús atendiendo a los medios y organizando debidamente la ingente información generada en los tres días de congreso,  o la paciencia y amabilidad de </w:t>
      </w:r>
      <w:proofErr w:type="spellStart"/>
      <w:r w:rsidRPr="00F75B6C">
        <w:rPr>
          <w:rFonts w:ascii="Trebuchet MS" w:hAnsi="Trebuchet MS" w:cs="Gotham-LightItalic"/>
          <w:i/>
          <w:iCs/>
          <w:spacing w:val="2"/>
          <w:sz w:val="20"/>
          <w:szCs w:val="20"/>
        </w:rPr>
        <w:t>Betsy</w:t>
      </w:r>
      <w:proofErr w:type="spellEnd"/>
      <w:r w:rsidRPr="00F75B6C">
        <w:rPr>
          <w:rFonts w:ascii="Trebuchet MS" w:hAnsi="Trebuchet MS" w:cs="Gotham-LightItalic"/>
          <w:i/>
          <w:iCs/>
          <w:spacing w:val="2"/>
          <w:sz w:val="20"/>
          <w:szCs w:val="20"/>
        </w:rPr>
        <w:t>, Ana, Natalia y Guillermo al pie del stand de DOWN ESPAÑA, todos ellos, más la gente de la asociación de Granada y su equipo de  voluntarios, con la batuta templada de Agustín, el gerente que resistiendo la inevitable presión siempre tuvo una respuesta a las mil cuestiones que se le plantearon.</w:t>
      </w:r>
    </w:p>
    <w:p w:rsidR="00F75B6C" w:rsidRPr="00F75B6C" w:rsidRDefault="00F75B6C" w:rsidP="00F75B6C">
      <w:pPr>
        <w:pStyle w:val="Prrafobsico"/>
        <w:ind w:left="283" w:right="282"/>
        <w:jc w:val="both"/>
        <w:rPr>
          <w:rFonts w:ascii="Trebuchet MS" w:hAnsi="Trebuchet MS" w:cs="Gotham-LightItalic"/>
          <w:i/>
          <w:iCs/>
          <w:sz w:val="20"/>
          <w:szCs w:val="20"/>
        </w:rPr>
      </w:pPr>
    </w:p>
    <w:p w:rsidR="00F75B6C" w:rsidRPr="00F75B6C" w:rsidRDefault="00F75B6C" w:rsidP="00F75B6C">
      <w:pPr>
        <w:pStyle w:val="Prrafobsico"/>
        <w:ind w:left="283" w:right="282"/>
        <w:jc w:val="both"/>
        <w:rPr>
          <w:rFonts w:ascii="Trebuchet MS" w:hAnsi="Trebuchet MS" w:cs="Gotham-LightItalic"/>
          <w:i/>
          <w:iCs/>
          <w:sz w:val="20"/>
          <w:szCs w:val="20"/>
        </w:rPr>
      </w:pPr>
      <w:r w:rsidRPr="00F75B6C">
        <w:rPr>
          <w:rFonts w:ascii="Trebuchet MS" w:hAnsi="Trebuchet MS" w:cs="Gotham-LightItalic"/>
          <w:i/>
          <w:iCs/>
          <w:sz w:val="20"/>
          <w:szCs w:val="20"/>
        </w:rPr>
        <w:t>También recogiendo el ofrecimiento del alcalde de Granada hubo tiempo para disfrutar  de la ciudad, olerla y respirar sus sitios, así la primera de las noches subimos a la Alhambra, casi imposible decir algo más de lo ya escrito sobre este grial heterodoxo  de perfume, finura y delicadeza; lástima que los Leones sigan en el taller reparándose. La jornada siguiente, también por la noche, compartimos juerga andaluza en la plaza de toros, y antes disfrutamos de la hospitalidad del concejo granadino con un cóctel excelente.</w:t>
      </w:r>
    </w:p>
    <w:p w:rsidR="00F75B6C" w:rsidRPr="00F75B6C" w:rsidRDefault="00F75B6C" w:rsidP="00F75B6C">
      <w:pPr>
        <w:pStyle w:val="Prrafobsico"/>
        <w:ind w:left="283" w:right="282"/>
        <w:jc w:val="both"/>
        <w:rPr>
          <w:rFonts w:ascii="Trebuchet MS" w:hAnsi="Trebuchet MS" w:cs="Gotham-LightItalic"/>
          <w:i/>
          <w:iCs/>
          <w:sz w:val="20"/>
          <w:szCs w:val="20"/>
        </w:rPr>
      </w:pPr>
      <w:r w:rsidRPr="00F75B6C">
        <w:rPr>
          <w:rFonts w:ascii="Trebuchet MS" w:hAnsi="Trebuchet MS" w:cs="Gotham-LightItalic"/>
          <w:i/>
          <w:iCs/>
          <w:sz w:val="20"/>
          <w:szCs w:val="20"/>
        </w:rPr>
        <w:t xml:space="preserve"> </w:t>
      </w:r>
    </w:p>
    <w:p w:rsidR="00F75B6C" w:rsidRPr="00F75B6C" w:rsidRDefault="00F75B6C" w:rsidP="00F75B6C">
      <w:pPr>
        <w:pStyle w:val="Prrafobsico"/>
        <w:ind w:left="283" w:right="282"/>
        <w:jc w:val="both"/>
        <w:rPr>
          <w:rFonts w:ascii="Trebuchet MS" w:hAnsi="Trebuchet MS" w:cs="Gotham-LightItalic"/>
          <w:i/>
          <w:iCs/>
          <w:sz w:val="20"/>
          <w:szCs w:val="20"/>
        </w:rPr>
      </w:pPr>
      <w:r w:rsidRPr="00F75B6C">
        <w:rPr>
          <w:rFonts w:ascii="Trebuchet MS" w:hAnsi="Trebuchet MS" w:cs="Gotham-LightItalic"/>
          <w:i/>
          <w:iCs/>
          <w:sz w:val="20"/>
          <w:szCs w:val="20"/>
        </w:rPr>
        <w:t xml:space="preserve">Misión cumplida, atrás quedarán los tres años de trabajo, la Alacena Solidaria volverá a su sede madrileña, las entidades recogieron sus puestos, los expositores harán sus </w:t>
      </w:r>
      <w:r w:rsidRPr="00F75B6C">
        <w:rPr>
          <w:rFonts w:ascii="Trebuchet MS" w:hAnsi="Trebuchet MS" w:cs="Gotham-LightItalic"/>
          <w:i/>
          <w:iCs/>
          <w:sz w:val="20"/>
          <w:szCs w:val="20"/>
        </w:rPr>
        <w:lastRenderedPageBreak/>
        <w:t xml:space="preserve">cuentas, Agustín </w:t>
      </w:r>
      <w:proofErr w:type="spellStart"/>
      <w:r w:rsidRPr="00F75B6C">
        <w:rPr>
          <w:rFonts w:ascii="Trebuchet MS" w:hAnsi="Trebuchet MS" w:cs="Gotham-LightItalic"/>
          <w:i/>
          <w:iCs/>
          <w:sz w:val="20"/>
          <w:szCs w:val="20"/>
        </w:rPr>
        <w:t>Huete</w:t>
      </w:r>
      <w:proofErr w:type="spellEnd"/>
      <w:r w:rsidRPr="00F75B6C">
        <w:rPr>
          <w:rFonts w:ascii="Trebuchet MS" w:hAnsi="Trebuchet MS" w:cs="Gotham-LightItalic"/>
          <w:i/>
          <w:iCs/>
          <w:sz w:val="20"/>
          <w:szCs w:val="20"/>
        </w:rPr>
        <w:t xml:space="preserve"> e </w:t>
      </w:r>
      <w:proofErr w:type="spellStart"/>
      <w:r w:rsidRPr="00F75B6C">
        <w:rPr>
          <w:rFonts w:ascii="Trebuchet MS" w:hAnsi="Trebuchet MS" w:cs="Gotham-LightItalic"/>
          <w:i/>
          <w:iCs/>
          <w:sz w:val="20"/>
          <w:szCs w:val="20"/>
        </w:rPr>
        <w:t>Intersocial</w:t>
      </w:r>
      <w:proofErr w:type="spellEnd"/>
      <w:r w:rsidRPr="00F75B6C">
        <w:rPr>
          <w:rFonts w:ascii="Trebuchet MS" w:hAnsi="Trebuchet MS" w:cs="Gotham-LightItalic"/>
          <w:i/>
          <w:iCs/>
          <w:sz w:val="20"/>
          <w:szCs w:val="20"/>
        </w:rPr>
        <w:t xml:space="preserve"> escribirán sobre el resultado de las encuestas y nosotros, ya en casa, pensaremos que “poco dura lo que tanto cuesta”. ¡Felicidades!.</w:t>
      </w:r>
    </w:p>
    <w:p w:rsidR="00F75B6C" w:rsidRPr="00F75B6C" w:rsidRDefault="00F75B6C" w:rsidP="00F75B6C">
      <w:pPr>
        <w:pStyle w:val="Prrafobsico"/>
        <w:ind w:left="283" w:right="282"/>
        <w:jc w:val="both"/>
        <w:rPr>
          <w:rFonts w:ascii="Trebuchet MS" w:hAnsi="Trebuchet MS" w:cs="Gotham-LightItalic"/>
          <w:i/>
          <w:iCs/>
          <w:sz w:val="20"/>
          <w:szCs w:val="20"/>
        </w:rPr>
      </w:pPr>
    </w:p>
    <w:p w:rsidR="00F75B6C" w:rsidRPr="00F75B6C" w:rsidRDefault="00F75B6C" w:rsidP="00F75B6C">
      <w:pPr>
        <w:pStyle w:val="Prrafobsico"/>
        <w:suppressAutoHyphens/>
        <w:ind w:right="282"/>
        <w:jc w:val="both"/>
        <w:rPr>
          <w:rFonts w:ascii="Trebuchet MS" w:hAnsi="Trebuchet MS" w:cs="Gotham-Medium"/>
          <w:sz w:val="20"/>
          <w:szCs w:val="20"/>
        </w:rPr>
      </w:pPr>
    </w:p>
    <w:p w:rsidR="00F75B6C" w:rsidRPr="00F75B6C" w:rsidRDefault="00F75B6C" w:rsidP="00F75B6C">
      <w:pPr>
        <w:pStyle w:val="Prrafobsico"/>
        <w:suppressAutoHyphens/>
        <w:ind w:right="282"/>
        <w:jc w:val="both"/>
        <w:rPr>
          <w:rFonts w:ascii="Trebuchet MS" w:hAnsi="Trebuchet MS" w:cs="Gotham-Medium"/>
          <w:sz w:val="20"/>
          <w:szCs w:val="20"/>
        </w:rPr>
      </w:pPr>
    </w:p>
    <w:p w:rsidR="00F75B6C" w:rsidRPr="00F75B6C" w:rsidRDefault="00F75B6C" w:rsidP="00F75B6C">
      <w:pPr>
        <w:pStyle w:val="Prrafobsico"/>
        <w:suppressAutoHyphens/>
        <w:ind w:right="282"/>
        <w:jc w:val="both"/>
        <w:rPr>
          <w:rFonts w:ascii="Trebuchet MS" w:hAnsi="Trebuchet MS" w:cs="Futura-Light"/>
          <w:caps/>
          <w:sz w:val="20"/>
          <w:szCs w:val="20"/>
        </w:rPr>
      </w:pPr>
      <w:r w:rsidRPr="00F75B6C">
        <w:rPr>
          <w:rFonts w:ascii="Trebuchet MS" w:hAnsi="Trebuchet MS" w:cs="Futura-Light"/>
          <w:caps/>
          <w:sz w:val="20"/>
          <w:szCs w:val="20"/>
        </w:rPr>
        <w:t>La organización del Congreso ha requerido el despliegue de más de 200 personas entre profesionales y voluntarios</w:t>
      </w:r>
    </w:p>
    <w:p w:rsidR="00F75B6C" w:rsidRPr="00F75B6C" w:rsidRDefault="00F75B6C" w:rsidP="00F75B6C">
      <w:pPr>
        <w:pStyle w:val="Prrafobsico"/>
        <w:suppressAutoHyphens/>
        <w:ind w:right="282"/>
        <w:jc w:val="both"/>
        <w:rPr>
          <w:rFonts w:ascii="Trebuchet MS" w:hAnsi="Trebuchet MS" w:cs="Futura-Light"/>
          <w:caps/>
          <w:sz w:val="20"/>
          <w:szCs w:val="20"/>
        </w:rPr>
      </w:pPr>
    </w:p>
    <w:p w:rsidR="00F75B6C" w:rsidRPr="00F75B6C" w:rsidRDefault="00F75B6C" w:rsidP="00F75B6C">
      <w:pPr>
        <w:pStyle w:val="Prrafobsico"/>
        <w:ind w:right="282"/>
        <w:jc w:val="both"/>
        <w:rPr>
          <w:rFonts w:ascii="Trebuchet MS" w:hAnsi="Trebuchet MS" w:cs="Gotham-Light"/>
          <w:sz w:val="20"/>
          <w:szCs w:val="20"/>
        </w:rPr>
      </w:pPr>
      <w:r w:rsidRPr="00F75B6C">
        <w:rPr>
          <w:rFonts w:ascii="Trebuchet MS" w:hAnsi="Trebuchet MS" w:cs="Gotham-Light"/>
          <w:sz w:val="20"/>
          <w:szCs w:val="20"/>
        </w:rPr>
        <w:t>Estas palabras de Luís Mayoral tan solo representan una pequeña porción de las múltiples caras que acudieron al II Congreso Iberoamericano sobre el Síndrome de Down. Allí se dieron cita también estudiantes universitarios, profesionales de toda índole (trabajadores sociales, pedagogos, doctores…), voluntarios, padres de familias, hermanos, personas con síndrome de Down…</w:t>
      </w:r>
    </w:p>
    <w:p w:rsidR="00F75B6C" w:rsidRPr="00F75B6C" w:rsidRDefault="00F75B6C" w:rsidP="00F75B6C">
      <w:pPr>
        <w:pStyle w:val="Prrafobsico"/>
        <w:ind w:right="282"/>
        <w:jc w:val="both"/>
        <w:rPr>
          <w:rFonts w:ascii="Trebuchet MS" w:hAnsi="Trebuchet MS" w:cs="Gotham-Light"/>
          <w:sz w:val="20"/>
          <w:szCs w:val="20"/>
        </w:rPr>
      </w:pPr>
    </w:p>
    <w:p w:rsidR="00F75B6C" w:rsidRPr="00F75B6C" w:rsidRDefault="00F75B6C" w:rsidP="00F75B6C">
      <w:pPr>
        <w:pStyle w:val="Prrafobsico"/>
        <w:suppressAutoHyphens/>
        <w:ind w:right="282"/>
        <w:jc w:val="both"/>
        <w:rPr>
          <w:rFonts w:ascii="Trebuchet MS" w:hAnsi="Trebuchet MS" w:cs="Gotham-Light"/>
          <w:sz w:val="20"/>
          <w:szCs w:val="20"/>
        </w:rPr>
      </w:pPr>
      <w:r w:rsidRPr="00F75B6C">
        <w:rPr>
          <w:rFonts w:ascii="Trebuchet MS" w:hAnsi="Trebuchet MS" w:cs="Gotham-Light"/>
          <w:sz w:val="20"/>
          <w:szCs w:val="20"/>
        </w:rPr>
        <w:t>Queremos dar aquí una visión de trescientos sesenta grados para mostrar cómo vivió cada uno su Congreso:</w:t>
      </w:r>
    </w:p>
    <w:p w:rsidR="00F75B6C" w:rsidRPr="00F75B6C" w:rsidRDefault="00F75B6C" w:rsidP="00F75B6C">
      <w:pPr>
        <w:pStyle w:val="Prrafobsico"/>
        <w:suppressAutoHyphens/>
        <w:ind w:right="282"/>
        <w:jc w:val="both"/>
        <w:rPr>
          <w:rFonts w:ascii="Trebuchet MS" w:hAnsi="Trebuchet MS" w:cs="Gotham-Light"/>
          <w:sz w:val="20"/>
          <w:szCs w:val="20"/>
        </w:rPr>
      </w:pPr>
    </w:p>
    <w:p w:rsidR="00F75B6C" w:rsidRPr="00F75B6C" w:rsidRDefault="00F75B6C" w:rsidP="00F75B6C">
      <w:pPr>
        <w:pStyle w:val="Prrafobsico"/>
        <w:suppressAutoHyphens/>
        <w:ind w:right="282"/>
        <w:jc w:val="both"/>
        <w:rPr>
          <w:rFonts w:ascii="Trebuchet MS" w:hAnsi="Trebuchet MS" w:cs="Gotham-Medium"/>
          <w:sz w:val="20"/>
          <w:szCs w:val="20"/>
        </w:rPr>
      </w:pPr>
      <w:r w:rsidRPr="00F75B6C">
        <w:rPr>
          <w:rFonts w:ascii="Trebuchet MS" w:hAnsi="Trebuchet MS" w:cs="Gotham-Medium"/>
          <w:sz w:val="20"/>
          <w:szCs w:val="20"/>
        </w:rPr>
        <w:t xml:space="preserve">Pablo </w:t>
      </w:r>
      <w:proofErr w:type="spellStart"/>
      <w:r w:rsidRPr="00F75B6C">
        <w:rPr>
          <w:rFonts w:ascii="Trebuchet MS" w:hAnsi="Trebuchet MS" w:cs="Gotham-Medium"/>
          <w:sz w:val="20"/>
          <w:szCs w:val="20"/>
        </w:rPr>
        <w:t>Brehcist</w:t>
      </w:r>
      <w:proofErr w:type="spellEnd"/>
      <w:r w:rsidRPr="00F75B6C">
        <w:rPr>
          <w:rFonts w:ascii="Trebuchet MS" w:hAnsi="Trebuchet MS" w:cs="Gotham-Medium"/>
          <w:sz w:val="20"/>
          <w:szCs w:val="20"/>
        </w:rPr>
        <w:t xml:space="preserve"> García</w:t>
      </w:r>
    </w:p>
    <w:p w:rsidR="00F75B6C" w:rsidRPr="00F75B6C" w:rsidRDefault="00F75B6C" w:rsidP="00F75B6C">
      <w:pPr>
        <w:pStyle w:val="Prrafobsico"/>
        <w:suppressAutoHyphens/>
        <w:ind w:right="282"/>
        <w:jc w:val="both"/>
        <w:rPr>
          <w:rFonts w:ascii="Trebuchet MS" w:hAnsi="Trebuchet MS" w:cs="Gotham-LightItalic"/>
          <w:i/>
          <w:iCs/>
          <w:sz w:val="20"/>
          <w:szCs w:val="20"/>
        </w:rPr>
      </w:pPr>
      <w:r w:rsidRPr="00F75B6C">
        <w:rPr>
          <w:rFonts w:ascii="Trebuchet MS" w:hAnsi="Trebuchet MS" w:cs="Gotham-Light"/>
          <w:sz w:val="20"/>
          <w:szCs w:val="20"/>
        </w:rPr>
        <w:t>Hermano de una persona con síndrome de Down</w:t>
      </w:r>
    </w:p>
    <w:p w:rsidR="00F75B6C" w:rsidRPr="00F75B6C" w:rsidRDefault="00F75B6C" w:rsidP="00F75B6C">
      <w:pPr>
        <w:pStyle w:val="Prrafobsico"/>
        <w:ind w:right="282"/>
        <w:jc w:val="both"/>
        <w:rPr>
          <w:rFonts w:ascii="Trebuchet MS" w:hAnsi="Trebuchet MS" w:cs="Gotham-LightItalic"/>
          <w:i/>
          <w:iCs/>
          <w:sz w:val="20"/>
          <w:szCs w:val="20"/>
        </w:rPr>
      </w:pPr>
    </w:p>
    <w:p w:rsidR="00F75B6C" w:rsidRPr="00F75B6C" w:rsidRDefault="00F75B6C" w:rsidP="00F75B6C">
      <w:pPr>
        <w:pStyle w:val="Prrafobsico"/>
        <w:ind w:right="282"/>
        <w:jc w:val="both"/>
        <w:rPr>
          <w:rFonts w:ascii="Trebuchet MS" w:hAnsi="Trebuchet MS" w:cs="Gotham-LightItalic"/>
          <w:i/>
          <w:iCs/>
          <w:sz w:val="20"/>
          <w:szCs w:val="20"/>
        </w:rPr>
      </w:pPr>
      <w:r w:rsidRPr="00F75B6C">
        <w:rPr>
          <w:rFonts w:ascii="Trebuchet MS" w:hAnsi="Trebuchet MS" w:cs="Gotham-LightItalic"/>
          <w:i/>
          <w:iCs/>
          <w:sz w:val="20"/>
          <w:szCs w:val="20"/>
        </w:rPr>
        <w:t xml:space="preserve">El II Congreso Iberoamericano sobre el Síndrome de Down tuvo para mí más valor en cuanto a lo afectivo y familiar que en lo que a las ponencias se refiere, ya que éstas tenían un carácter más técnico desde mi punto de vista. Ese fin de semana sirvió más para reencontrarnos con todas esas personas, con discapacidad o sin ella, que hacía más de un año que no veía, y que sólo sabía de ellas a través de teléfono o internet. También sirvió para pasar un bonito fin de semana con mi familia, y es que mi hermano es un fuerte nexo entre nosotros, y aunque vivamos bajo el mismo techo, por un motivo u otro, no pasamos </w:t>
      </w:r>
      <w:proofErr w:type="gramStart"/>
      <w:r w:rsidRPr="00F75B6C">
        <w:rPr>
          <w:rFonts w:ascii="Trebuchet MS" w:hAnsi="Trebuchet MS" w:cs="Gotham-LightItalic"/>
          <w:i/>
          <w:iCs/>
          <w:sz w:val="20"/>
          <w:szCs w:val="20"/>
        </w:rPr>
        <w:t>tanto tiempo juntos</w:t>
      </w:r>
      <w:proofErr w:type="gramEnd"/>
      <w:r w:rsidRPr="00F75B6C">
        <w:rPr>
          <w:rFonts w:ascii="Trebuchet MS" w:hAnsi="Trebuchet MS" w:cs="Gotham-LightItalic"/>
          <w:i/>
          <w:iCs/>
          <w:sz w:val="20"/>
          <w:szCs w:val="20"/>
        </w:rPr>
        <w:t>.</w:t>
      </w:r>
    </w:p>
    <w:p w:rsidR="00F75B6C" w:rsidRPr="00F75B6C" w:rsidRDefault="00F75B6C" w:rsidP="00F75B6C">
      <w:pPr>
        <w:pStyle w:val="Prrafobsico"/>
        <w:ind w:right="282"/>
        <w:jc w:val="both"/>
        <w:rPr>
          <w:rFonts w:ascii="Trebuchet MS" w:hAnsi="Trebuchet MS" w:cs="Gotham-LightItalic"/>
          <w:i/>
          <w:iCs/>
          <w:sz w:val="20"/>
          <w:szCs w:val="20"/>
        </w:rPr>
      </w:pPr>
    </w:p>
    <w:p w:rsidR="00F75B6C" w:rsidRPr="00F75B6C" w:rsidRDefault="00F75B6C" w:rsidP="00F75B6C">
      <w:pPr>
        <w:pStyle w:val="Prrafobsico"/>
        <w:ind w:right="282"/>
        <w:jc w:val="both"/>
        <w:rPr>
          <w:rFonts w:ascii="Trebuchet MS" w:hAnsi="Trebuchet MS" w:cs="Gotham-Medium"/>
          <w:spacing w:val="-3"/>
          <w:w w:val="99"/>
          <w:sz w:val="20"/>
          <w:szCs w:val="20"/>
        </w:rPr>
      </w:pPr>
      <w:r w:rsidRPr="00F75B6C">
        <w:rPr>
          <w:rFonts w:ascii="Trebuchet MS" w:hAnsi="Trebuchet MS" w:cs="Gotham-Medium"/>
          <w:spacing w:val="-3"/>
          <w:w w:val="99"/>
          <w:sz w:val="20"/>
          <w:szCs w:val="20"/>
        </w:rPr>
        <w:t>Antonio Trillo</w:t>
      </w:r>
    </w:p>
    <w:p w:rsidR="00F75B6C" w:rsidRPr="00F75B6C" w:rsidRDefault="00F75B6C" w:rsidP="00F75B6C">
      <w:pPr>
        <w:pStyle w:val="Prrafobsico"/>
        <w:ind w:right="282"/>
        <w:jc w:val="both"/>
        <w:rPr>
          <w:rFonts w:ascii="Trebuchet MS" w:hAnsi="Trebuchet MS" w:cs="Gotham-LightItalic"/>
          <w:i/>
          <w:iCs/>
          <w:sz w:val="20"/>
          <w:szCs w:val="20"/>
        </w:rPr>
      </w:pPr>
      <w:r w:rsidRPr="00F75B6C">
        <w:rPr>
          <w:rFonts w:ascii="Trebuchet MS" w:hAnsi="Trebuchet MS" w:cs="Gotham-Light"/>
          <w:sz w:val="20"/>
          <w:szCs w:val="20"/>
        </w:rPr>
        <w:t>Padre de un joven con síndrome de Down</w:t>
      </w:r>
    </w:p>
    <w:p w:rsidR="00F75B6C" w:rsidRPr="00F75B6C" w:rsidRDefault="00F75B6C" w:rsidP="00F75B6C">
      <w:pPr>
        <w:pStyle w:val="Prrafobsico"/>
        <w:ind w:right="282"/>
        <w:jc w:val="both"/>
        <w:rPr>
          <w:rFonts w:ascii="Trebuchet MS" w:hAnsi="Trebuchet MS" w:cs="Gotham-LightItalic"/>
          <w:i/>
          <w:iCs/>
          <w:sz w:val="20"/>
          <w:szCs w:val="20"/>
        </w:rPr>
      </w:pPr>
    </w:p>
    <w:p w:rsidR="00F75B6C" w:rsidRPr="00F75B6C" w:rsidRDefault="00F75B6C" w:rsidP="00F75B6C">
      <w:pPr>
        <w:pStyle w:val="Prrafobsico"/>
        <w:ind w:right="282"/>
        <w:jc w:val="both"/>
        <w:rPr>
          <w:rFonts w:ascii="Trebuchet MS" w:hAnsi="Trebuchet MS" w:cs="Gotham-LightItalic"/>
          <w:i/>
          <w:iCs/>
          <w:sz w:val="20"/>
          <w:szCs w:val="20"/>
        </w:rPr>
      </w:pPr>
      <w:r w:rsidRPr="00F75B6C">
        <w:rPr>
          <w:rFonts w:ascii="Trebuchet MS" w:hAnsi="Trebuchet MS" w:cs="Gotham-LightItalic"/>
          <w:i/>
          <w:iCs/>
          <w:sz w:val="20"/>
          <w:szCs w:val="20"/>
        </w:rPr>
        <w:t xml:space="preserve">Mi hijo, Antonio David, nació hace 23 años; desde ese momento he participado activamente en la mayoría de encuentros y congresos que nuestra Federación Nacional ha organizado. Desde esta visión y experiencia, puedo asegurar que este II Congreso Iberoamericano ha sido el más completo de cuantos he vivido en lo que respecta al amplio abanico de cobertura que se ha dado a la persona con síndrome de Down, desde su nacimiento, hasta la etapa adulta. Dentro de los temas abordados, destaco especialmente el fantástico trabajo desarrollado por el Proyecto Amigo sobre la Convención de la ONU, todo lo relacionado con el envejecimiento de nuestros hijos y especialmente la oportunidad de comenzar a sentar unos sólidos pilares de participación e implicación con nuestros otros hijos, ya que considero que son piezas fundamentales en el presente y en el futuro de sus hermanos con </w:t>
      </w:r>
      <w:proofErr w:type="spellStart"/>
      <w:r w:rsidRPr="00F75B6C">
        <w:rPr>
          <w:rFonts w:ascii="Trebuchet MS" w:hAnsi="Trebuchet MS" w:cs="Gotham-LightItalic"/>
          <w:i/>
          <w:iCs/>
          <w:sz w:val="20"/>
          <w:szCs w:val="20"/>
        </w:rPr>
        <w:t>Trisomía</w:t>
      </w:r>
      <w:proofErr w:type="spellEnd"/>
      <w:r w:rsidRPr="00F75B6C">
        <w:rPr>
          <w:rFonts w:ascii="Trebuchet MS" w:hAnsi="Trebuchet MS" w:cs="Gotham-LightItalic"/>
          <w:i/>
          <w:iCs/>
          <w:sz w:val="20"/>
          <w:szCs w:val="20"/>
        </w:rPr>
        <w:t xml:space="preserve"> 21.</w:t>
      </w:r>
    </w:p>
    <w:p w:rsidR="00F75B6C" w:rsidRPr="00F75B6C" w:rsidRDefault="00F75B6C" w:rsidP="00F75B6C">
      <w:pPr>
        <w:pStyle w:val="Prrafobsico"/>
        <w:ind w:right="282"/>
        <w:jc w:val="both"/>
        <w:rPr>
          <w:rFonts w:ascii="Trebuchet MS" w:hAnsi="Trebuchet MS" w:cs="Gotham-LightItalic"/>
          <w:i/>
          <w:iCs/>
          <w:sz w:val="20"/>
          <w:szCs w:val="20"/>
        </w:rPr>
      </w:pPr>
    </w:p>
    <w:p w:rsidR="00F75B6C" w:rsidRPr="00F75B6C" w:rsidRDefault="00F75B6C" w:rsidP="00F75B6C">
      <w:pPr>
        <w:pStyle w:val="Prrafobsico"/>
        <w:ind w:right="282"/>
        <w:jc w:val="both"/>
        <w:rPr>
          <w:rFonts w:ascii="Trebuchet MS" w:hAnsi="Trebuchet MS" w:cs="Gotham-Medium"/>
          <w:spacing w:val="-3"/>
          <w:w w:val="99"/>
          <w:sz w:val="20"/>
          <w:szCs w:val="20"/>
        </w:rPr>
      </w:pPr>
      <w:r w:rsidRPr="00F75B6C">
        <w:rPr>
          <w:rFonts w:ascii="Trebuchet MS" w:hAnsi="Trebuchet MS" w:cs="Gotham-Medium"/>
          <w:spacing w:val="-3"/>
          <w:w w:val="99"/>
          <w:sz w:val="20"/>
          <w:szCs w:val="20"/>
        </w:rPr>
        <w:t xml:space="preserve">Esther Nadal, Albert Forcada y </w:t>
      </w:r>
      <w:proofErr w:type="spellStart"/>
      <w:r w:rsidRPr="00F75B6C">
        <w:rPr>
          <w:rFonts w:ascii="Trebuchet MS" w:hAnsi="Trebuchet MS" w:cs="Gotham-Medium"/>
          <w:spacing w:val="-3"/>
          <w:w w:val="99"/>
          <w:sz w:val="20"/>
          <w:szCs w:val="20"/>
        </w:rPr>
        <w:t>Tonet</w:t>
      </w:r>
      <w:proofErr w:type="spellEnd"/>
      <w:r w:rsidRPr="00F75B6C">
        <w:rPr>
          <w:rFonts w:ascii="Trebuchet MS" w:hAnsi="Trebuchet MS" w:cs="Gotham-Medium"/>
          <w:spacing w:val="-3"/>
          <w:w w:val="99"/>
          <w:sz w:val="20"/>
          <w:szCs w:val="20"/>
        </w:rPr>
        <w:t xml:space="preserve"> Ramírez</w:t>
      </w:r>
    </w:p>
    <w:p w:rsidR="00F75B6C" w:rsidRPr="00F75B6C" w:rsidRDefault="00F75B6C" w:rsidP="00F75B6C">
      <w:pPr>
        <w:pStyle w:val="Prrafobsico"/>
        <w:ind w:right="282"/>
        <w:jc w:val="both"/>
        <w:rPr>
          <w:rFonts w:ascii="Trebuchet MS" w:hAnsi="Trebuchet MS" w:cs="Gotham-Light"/>
          <w:sz w:val="20"/>
          <w:szCs w:val="20"/>
        </w:rPr>
      </w:pPr>
      <w:r w:rsidRPr="00F75B6C">
        <w:rPr>
          <w:rFonts w:ascii="Trebuchet MS" w:hAnsi="Trebuchet MS" w:cs="Gotham-Light"/>
          <w:sz w:val="20"/>
          <w:szCs w:val="20"/>
        </w:rPr>
        <w:t>Tres jóvenes con síndrome de Down</w:t>
      </w:r>
    </w:p>
    <w:p w:rsidR="00F75B6C" w:rsidRPr="00F75B6C" w:rsidRDefault="00F75B6C" w:rsidP="00F75B6C">
      <w:pPr>
        <w:pStyle w:val="Prrafobsico"/>
        <w:ind w:right="282"/>
        <w:jc w:val="both"/>
        <w:rPr>
          <w:rFonts w:ascii="Trebuchet MS" w:hAnsi="Trebuchet MS" w:cs="Gotham-LightItalic"/>
          <w:i/>
          <w:iCs/>
          <w:sz w:val="20"/>
          <w:szCs w:val="20"/>
        </w:rPr>
      </w:pPr>
    </w:p>
    <w:p w:rsidR="00F75B6C" w:rsidRPr="00F75B6C" w:rsidRDefault="00F75B6C" w:rsidP="00F75B6C">
      <w:pPr>
        <w:pStyle w:val="Prrafobsico"/>
        <w:ind w:right="282"/>
        <w:jc w:val="both"/>
        <w:rPr>
          <w:rFonts w:ascii="Trebuchet MS" w:hAnsi="Trebuchet MS" w:cs="Gotham-LightItalic"/>
          <w:i/>
          <w:iCs/>
          <w:sz w:val="20"/>
          <w:szCs w:val="20"/>
        </w:rPr>
      </w:pPr>
      <w:r w:rsidRPr="00F75B6C">
        <w:rPr>
          <w:rFonts w:ascii="Trebuchet MS" w:hAnsi="Trebuchet MS" w:cs="Gotham-LightItalic"/>
          <w:i/>
          <w:iCs/>
          <w:sz w:val="20"/>
          <w:szCs w:val="20"/>
        </w:rPr>
        <w:t xml:space="preserve">Nosotros somos jóvenes del Proyecto Amigo de la Asociación DOWN LLEIDA y participamos en el II Congreso Iberoamericano de síndrome de Down.  Por primera vez hemos tenido la oportunidad de hablar y de hacer escuchar nuestra voz, a partir de comunicaciones sobre </w:t>
      </w:r>
      <w:r w:rsidRPr="00F75B6C">
        <w:rPr>
          <w:rFonts w:ascii="Trebuchet MS" w:hAnsi="Trebuchet MS" w:cs="Gotham-LightItalic"/>
          <w:i/>
          <w:iCs/>
          <w:sz w:val="20"/>
          <w:szCs w:val="20"/>
        </w:rPr>
        <w:lastRenderedPageBreak/>
        <w:t>Escuela de Vida, las Viviendas Compartidas, educación, afectividad y sexualidad, ocio, voluntariado  y también en la presentación de ‘La Convención Internacional de Naciones Unidas sobre los Derechos de las Personas con Discapacidad vista por sus Protagonistas’.</w:t>
      </w:r>
    </w:p>
    <w:p w:rsidR="00F75B6C" w:rsidRPr="00F75B6C" w:rsidRDefault="00F75B6C" w:rsidP="00F75B6C">
      <w:pPr>
        <w:pStyle w:val="Prrafobsico"/>
        <w:ind w:right="282"/>
        <w:jc w:val="both"/>
        <w:rPr>
          <w:rFonts w:ascii="Trebuchet MS" w:hAnsi="Trebuchet MS" w:cs="Gotham-LightItalic"/>
          <w:i/>
          <w:iCs/>
          <w:sz w:val="20"/>
          <w:szCs w:val="20"/>
        </w:rPr>
      </w:pPr>
    </w:p>
    <w:p w:rsidR="00F75B6C" w:rsidRPr="00F75B6C" w:rsidRDefault="00F75B6C" w:rsidP="00F75B6C">
      <w:pPr>
        <w:pStyle w:val="Prrafobsico"/>
        <w:ind w:right="282"/>
        <w:jc w:val="both"/>
        <w:rPr>
          <w:rFonts w:ascii="Trebuchet MS" w:hAnsi="Trebuchet MS" w:cs="Gotham-LightItalic"/>
          <w:i/>
          <w:iCs/>
          <w:sz w:val="20"/>
          <w:szCs w:val="20"/>
        </w:rPr>
      </w:pPr>
      <w:r w:rsidRPr="00F75B6C">
        <w:rPr>
          <w:rFonts w:ascii="Trebuchet MS" w:hAnsi="Trebuchet MS" w:cs="Gotham-LightItalic"/>
          <w:i/>
          <w:iCs/>
          <w:sz w:val="20"/>
          <w:szCs w:val="20"/>
        </w:rPr>
        <w:t>A partir de nuestra participación en el Congreso queremos que toda la sociedad nos respete, nos escuche, nos tome en serio, nos ayude, que se ponga en nuestro lugar, nos deje solucionar nuestros problemas y nos dé libertad para decidir sobre nuestro futuro.</w:t>
      </w:r>
    </w:p>
    <w:p w:rsidR="00F75B6C" w:rsidRPr="00F75B6C" w:rsidRDefault="00F75B6C" w:rsidP="00F75B6C">
      <w:pPr>
        <w:pStyle w:val="Prrafobsico"/>
        <w:ind w:right="282"/>
        <w:jc w:val="both"/>
        <w:rPr>
          <w:rFonts w:ascii="Trebuchet MS" w:hAnsi="Trebuchet MS" w:cs="Gotham-LightItalic"/>
          <w:i/>
          <w:iCs/>
          <w:sz w:val="20"/>
          <w:szCs w:val="20"/>
        </w:rPr>
      </w:pPr>
    </w:p>
    <w:p w:rsidR="00F75B6C" w:rsidRPr="00F75B6C" w:rsidRDefault="00F75B6C" w:rsidP="00F75B6C">
      <w:pPr>
        <w:pStyle w:val="Prrafobsico"/>
        <w:ind w:right="282"/>
        <w:jc w:val="both"/>
        <w:rPr>
          <w:rFonts w:ascii="Trebuchet MS" w:hAnsi="Trebuchet MS" w:cs="Gotham-LightItalic"/>
          <w:i/>
          <w:iCs/>
          <w:sz w:val="20"/>
          <w:szCs w:val="20"/>
        </w:rPr>
      </w:pPr>
      <w:r w:rsidRPr="00F75B6C">
        <w:rPr>
          <w:rFonts w:ascii="Trebuchet MS" w:hAnsi="Trebuchet MS" w:cs="Gotham-LightItalic"/>
          <w:i/>
          <w:iCs/>
          <w:sz w:val="20"/>
          <w:szCs w:val="20"/>
        </w:rPr>
        <w:t xml:space="preserve">Para nosotros ha sido una experiencia muy importante que nunca olvidaremos. </w:t>
      </w:r>
    </w:p>
    <w:p w:rsidR="00F75B6C" w:rsidRPr="00F75B6C" w:rsidRDefault="00F75B6C" w:rsidP="00F75B6C">
      <w:pPr>
        <w:pStyle w:val="Prrafobsico"/>
        <w:ind w:right="282"/>
        <w:jc w:val="both"/>
        <w:rPr>
          <w:rFonts w:ascii="Trebuchet MS" w:hAnsi="Trebuchet MS" w:cs="Gotham-LightItalic"/>
          <w:i/>
          <w:iCs/>
          <w:sz w:val="20"/>
          <w:szCs w:val="20"/>
        </w:rPr>
      </w:pPr>
    </w:p>
    <w:p w:rsidR="00F75B6C" w:rsidRPr="00F75B6C" w:rsidRDefault="00F75B6C" w:rsidP="00F75B6C">
      <w:pPr>
        <w:pStyle w:val="Prrafobsico"/>
        <w:ind w:right="282"/>
        <w:jc w:val="both"/>
        <w:rPr>
          <w:rFonts w:ascii="Trebuchet MS" w:hAnsi="Trebuchet MS" w:cs="Gotham-Medium"/>
          <w:spacing w:val="-3"/>
          <w:w w:val="99"/>
          <w:sz w:val="20"/>
          <w:szCs w:val="20"/>
        </w:rPr>
      </w:pPr>
      <w:r w:rsidRPr="00F75B6C">
        <w:rPr>
          <w:rFonts w:ascii="Trebuchet MS" w:hAnsi="Trebuchet MS" w:cs="Gotham-Medium"/>
          <w:spacing w:val="-3"/>
          <w:w w:val="99"/>
          <w:sz w:val="20"/>
          <w:szCs w:val="20"/>
        </w:rPr>
        <w:t>Lucía Moreno López</w:t>
      </w:r>
    </w:p>
    <w:p w:rsidR="00F75B6C" w:rsidRPr="00F75B6C" w:rsidRDefault="00F75B6C" w:rsidP="00F75B6C">
      <w:pPr>
        <w:pStyle w:val="Prrafobsico"/>
        <w:ind w:right="282"/>
        <w:jc w:val="both"/>
        <w:rPr>
          <w:rFonts w:ascii="Trebuchet MS" w:hAnsi="Trebuchet MS" w:cs="Gotham-Light"/>
          <w:sz w:val="20"/>
          <w:szCs w:val="20"/>
        </w:rPr>
      </w:pPr>
      <w:r w:rsidRPr="00F75B6C">
        <w:rPr>
          <w:rFonts w:ascii="Trebuchet MS" w:hAnsi="Trebuchet MS" w:cs="Gotham-Light"/>
          <w:sz w:val="20"/>
          <w:szCs w:val="20"/>
        </w:rPr>
        <w:t xml:space="preserve">Voluntaria de DOWN GRANADA en el </w:t>
      </w:r>
    </w:p>
    <w:p w:rsidR="00F75B6C" w:rsidRPr="00F75B6C" w:rsidRDefault="00F75B6C" w:rsidP="00F75B6C">
      <w:pPr>
        <w:pStyle w:val="Prrafobsico"/>
        <w:ind w:right="282"/>
        <w:jc w:val="both"/>
        <w:rPr>
          <w:rFonts w:ascii="Trebuchet MS" w:hAnsi="Trebuchet MS" w:cs="Gotham-Light"/>
          <w:sz w:val="20"/>
          <w:szCs w:val="20"/>
        </w:rPr>
      </w:pPr>
      <w:r w:rsidRPr="00F75B6C">
        <w:rPr>
          <w:rFonts w:ascii="Trebuchet MS" w:hAnsi="Trebuchet MS" w:cs="Gotham-Light"/>
          <w:sz w:val="20"/>
          <w:szCs w:val="20"/>
        </w:rPr>
        <w:t>II Congreso Iberoamericano</w:t>
      </w:r>
    </w:p>
    <w:p w:rsidR="00F75B6C" w:rsidRPr="00F75B6C" w:rsidRDefault="00F75B6C" w:rsidP="00F75B6C">
      <w:pPr>
        <w:pStyle w:val="Prrafobsico"/>
        <w:ind w:right="282"/>
        <w:jc w:val="both"/>
        <w:rPr>
          <w:rFonts w:ascii="Trebuchet MS" w:hAnsi="Trebuchet MS" w:cs="Gotham-LightItalic"/>
          <w:i/>
          <w:iCs/>
          <w:sz w:val="20"/>
          <w:szCs w:val="20"/>
        </w:rPr>
      </w:pPr>
    </w:p>
    <w:p w:rsidR="00F75B6C" w:rsidRPr="00F75B6C" w:rsidRDefault="00F75B6C" w:rsidP="00F75B6C">
      <w:pPr>
        <w:pStyle w:val="Prrafobsico"/>
        <w:ind w:right="282"/>
        <w:jc w:val="both"/>
        <w:rPr>
          <w:rFonts w:ascii="Trebuchet MS" w:hAnsi="Trebuchet MS" w:cs="Gotham-LightItalic"/>
          <w:i/>
          <w:iCs/>
          <w:sz w:val="20"/>
          <w:szCs w:val="20"/>
        </w:rPr>
      </w:pPr>
      <w:r w:rsidRPr="00F75B6C">
        <w:rPr>
          <w:rFonts w:ascii="Trebuchet MS" w:hAnsi="Trebuchet MS" w:cs="Gotham-LightItalic"/>
          <w:i/>
          <w:iCs/>
          <w:sz w:val="20"/>
          <w:szCs w:val="20"/>
        </w:rPr>
        <w:t>Ha sido un honor para mí haber sido partícipe del II Congreso Iberoamericano sobre síndrome de Down. No puedo comenzar de otra manera que resaltando la participación activa de las personas con síndrome de Down.</w:t>
      </w:r>
    </w:p>
    <w:p w:rsidR="00F75B6C" w:rsidRPr="00F75B6C" w:rsidRDefault="00F75B6C" w:rsidP="00F75B6C">
      <w:pPr>
        <w:pStyle w:val="Prrafobsico"/>
        <w:ind w:right="282"/>
        <w:jc w:val="both"/>
        <w:rPr>
          <w:rFonts w:ascii="Trebuchet MS" w:hAnsi="Trebuchet MS" w:cs="Gotham-LightItalic"/>
          <w:i/>
          <w:iCs/>
          <w:sz w:val="20"/>
          <w:szCs w:val="20"/>
        </w:rPr>
      </w:pPr>
    </w:p>
    <w:p w:rsidR="00F75B6C" w:rsidRPr="00F75B6C" w:rsidRDefault="00F75B6C" w:rsidP="00F75B6C">
      <w:pPr>
        <w:pStyle w:val="Prrafobsico"/>
        <w:ind w:right="282"/>
        <w:jc w:val="both"/>
        <w:rPr>
          <w:rFonts w:ascii="Trebuchet MS" w:hAnsi="Trebuchet MS" w:cs="Gotham-LightItalic"/>
          <w:i/>
          <w:iCs/>
          <w:sz w:val="20"/>
          <w:szCs w:val="20"/>
        </w:rPr>
      </w:pPr>
      <w:r w:rsidRPr="00F75B6C">
        <w:rPr>
          <w:rFonts w:ascii="Trebuchet MS" w:hAnsi="Trebuchet MS" w:cs="Gotham-LightItalic"/>
          <w:i/>
          <w:iCs/>
          <w:sz w:val="20"/>
          <w:szCs w:val="20"/>
        </w:rPr>
        <w:t xml:space="preserve">Ha llegado el momento de que estos jóvenes utilicen su voz para expresar lo que verdaderamente sienten y esperan de sus vidas. Durante el Congreso hemos podido escuchar lo que solicitan y esto es el principio del camino de trabajar junto a ellos. ¿Quién mejor que ellos para hacernos entender su realidad y sus necesidades? </w:t>
      </w:r>
    </w:p>
    <w:p w:rsidR="00F75B6C" w:rsidRPr="00F75B6C" w:rsidRDefault="00F75B6C" w:rsidP="00F75B6C">
      <w:pPr>
        <w:pStyle w:val="Prrafobsico"/>
        <w:ind w:right="282"/>
        <w:jc w:val="both"/>
        <w:rPr>
          <w:rFonts w:ascii="Trebuchet MS" w:hAnsi="Trebuchet MS" w:cs="Gotham-LightItalic"/>
          <w:i/>
          <w:iCs/>
          <w:sz w:val="20"/>
          <w:szCs w:val="20"/>
        </w:rPr>
      </w:pPr>
    </w:p>
    <w:p w:rsidR="00F75B6C" w:rsidRDefault="00F75B6C" w:rsidP="00F75B6C">
      <w:pPr>
        <w:pStyle w:val="Prrafobsico"/>
        <w:ind w:right="282"/>
        <w:jc w:val="both"/>
        <w:rPr>
          <w:rFonts w:ascii="Trebuchet MS" w:hAnsi="Trebuchet MS" w:cs="Gotham-LightItalic"/>
          <w:i/>
          <w:iCs/>
          <w:sz w:val="20"/>
          <w:szCs w:val="20"/>
        </w:rPr>
      </w:pPr>
      <w:r w:rsidRPr="00F75B6C">
        <w:rPr>
          <w:rFonts w:ascii="Trebuchet MS" w:hAnsi="Trebuchet MS" w:cs="Gotham-LightItalic"/>
          <w:i/>
          <w:iCs/>
          <w:sz w:val="20"/>
          <w:szCs w:val="20"/>
        </w:rPr>
        <w:t xml:space="preserve">Desde aquí felicitar a la organización por su trabajo, fuente del éxito de este Congreso, junto con las ponencias y comunicaciones que me han servido para aprender la labor tan significativa que se está realizando actualmente. </w:t>
      </w:r>
    </w:p>
    <w:p w:rsidR="00F75B6C" w:rsidRPr="00F75B6C" w:rsidRDefault="00F75B6C" w:rsidP="00F75B6C">
      <w:pPr>
        <w:pStyle w:val="Prrafobsico"/>
        <w:ind w:right="282"/>
        <w:jc w:val="both"/>
        <w:rPr>
          <w:rFonts w:ascii="Trebuchet MS" w:hAnsi="Trebuchet MS" w:cs="Gotham-LightItalic"/>
          <w:i/>
          <w:iCs/>
          <w:sz w:val="20"/>
          <w:szCs w:val="20"/>
        </w:rPr>
      </w:pPr>
    </w:p>
    <w:sectPr w:rsidR="00F75B6C" w:rsidRPr="00F75B6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Roman">
    <w:altName w:val="Times"/>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Gotham-Light">
    <w:altName w:val="Courier"/>
    <w:charset w:val="00"/>
    <w:family w:val="auto"/>
    <w:pitch w:val="variable"/>
    <w:sig w:usb0="00000003" w:usb1="00000000" w:usb2="00000000" w:usb3="00000000" w:csb0="00000001" w:csb1="00000000"/>
  </w:font>
  <w:font w:name="Gotham-Medium">
    <w:altName w:val="Courier"/>
    <w:charset w:val="00"/>
    <w:family w:val="auto"/>
    <w:pitch w:val="variable"/>
    <w:sig w:usb0="00000003" w:usb1="00000000" w:usb2="00000000" w:usb3="00000000" w:csb0="00000001" w:csb1="00000000"/>
  </w:font>
  <w:font w:name="Futura-Light">
    <w:altName w:val="L Futura Light"/>
    <w:panose1 w:val="00000000000000000000"/>
    <w:charset w:val="4D"/>
    <w:family w:val="auto"/>
    <w:notTrueType/>
    <w:pitch w:val="default"/>
    <w:sig w:usb0="00000003" w:usb1="00000000" w:usb2="00000000" w:usb3="00000000" w:csb0="00000001" w:csb1="00000000"/>
  </w:font>
  <w:font w:name="Gotham-LightItalic">
    <w:panose1 w:val="00000000000000000000"/>
    <w:charset w:val="4D"/>
    <w:family w:val="auto"/>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75B6C"/>
    <w:rsid w:val="00F75B6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bsico">
    <w:name w:val="[P‡rrafo b‡sico]"/>
    <w:basedOn w:val="Normal"/>
    <w:uiPriority w:val="99"/>
    <w:rsid w:val="00F75B6C"/>
    <w:pPr>
      <w:widowControl w:val="0"/>
      <w:autoSpaceDE w:val="0"/>
      <w:autoSpaceDN w:val="0"/>
      <w:adjustRightInd w:val="0"/>
      <w:spacing w:after="0" w:line="288" w:lineRule="auto"/>
      <w:textAlignment w:val="center"/>
    </w:pPr>
    <w:rPr>
      <w:rFonts w:ascii="Times-Roman" w:eastAsia="Cambria" w:hAnsi="Times-Roman" w:cs="Times-Roman"/>
      <w:color w:val="000000"/>
      <w:sz w:val="24"/>
      <w:szCs w:val="24"/>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1609</Words>
  <Characters>8852</Characters>
  <Application>Microsoft Office Word</Application>
  <DocSecurity>0</DocSecurity>
  <Lines>73</Lines>
  <Paragraphs>20</Paragraphs>
  <ScaleCrop>false</ScaleCrop>
  <Company/>
  <LinksUpToDate>false</LinksUpToDate>
  <CharactersWithSpaces>10441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congreso</dc:creator>
  <cp:keywords/>
  <dc:description/>
  <cp:lastModifiedBy>congreso</cp:lastModifiedBy>
  <cp:revision>1</cp:revision>
  <dcterms:created xsi:type="dcterms:W3CDTF">2011-04-06T11:27:00Z</dcterms:created>
  <dcterms:modified xsi:type="dcterms:W3CDTF">2011-04-06T11:31:00Z</dcterms:modified>
</cp:coreProperties>
</file>